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480" w:lineRule="auto"/>
        <w:rPr>
          <w:rFonts w:ascii="DFLiHei-Bd" w:cs="DFLiHei-Bd" w:eastAsia="DFLiHei-Bd" w:hAnsi="DFLiHei-Bd"/>
          <w:sz w:val="22"/>
          <w:szCs w:val="22"/>
          <w:u w:val="single"/>
        </w:rPr>
      </w:pPr>
      <w:r w:rsidDel="00000000" w:rsidR="00000000" w:rsidRPr="00000000">
        <w:rPr>
          <w:rFonts w:ascii="DFLiHei-Bd" w:cs="DFLiHei-Bd" w:eastAsia="DFLiHei-Bd" w:hAnsi="DFLiHei-Bd"/>
          <w:sz w:val="22"/>
          <w:szCs w:val="22"/>
          <w:u w:val="single"/>
          <w:rtl w:val="0"/>
        </w:rPr>
        <w:t xml:space="preserve">撒母耳記下 7:1-29</w:t>
      </w:r>
    </w:p>
    <w:p w:rsidR="00000000" w:rsidDel="00000000" w:rsidP="00000000" w:rsidRDefault="00000000" w:rsidRPr="00000000" w14:paraId="00000002">
      <w:pPr>
        <w:shd w:fill="ffffff" w:val="clear"/>
        <w:spacing w:after="0" w:line="480" w:lineRule="auto"/>
        <w:rPr>
          <w:rFonts w:ascii="DFLiHei-Bd" w:cs="DFLiHei-Bd" w:eastAsia="DFLiHei-Bd" w:hAnsi="DFLiHei-Bd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sz w:val="22"/>
          <w:szCs w:val="22"/>
          <w:rtl w:val="0"/>
        </w:rPr>
        <w:t xml:space="preserve">【溫馨提示】:</w:t>
      </w:r>
    </w:p>
    <w:p w:rsidR="00000000" w:rsidDel="00000000" w:rsidP="00000000" w:rsidRDefault="00000000" w:rsidRPr="00000000" w14:paraId="00000003">
      <w:pPr>
        <w:shd w:fill="ffffff" w:val="clear"/>
        <w:spacing w:after="0" w:line="480" w:lineRule="auto"/>
        <w:rPr>
          <w:rFonts w:ascii="DFLiHei-Bd" w:cs="DFLiHei-Bd" w:eastAsia="DFLiHei-Bd" w:hAnsi="DFLiHei-Bd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sz w:val="22"/>
          <w:szCs w:val="22"/>
          <w:rtl w:val="0"/>
        </w:rPr>
        <w:t xml:space="preserve">使用這份查經材料，如果要分成兩次: 第一次，vv. 1-16；第二次，vv. 17-29。</w:t>
      </w:r>
    </w:p>
    <w:p w:rsidR="00000000" w:rsidDel="00000000" w:rsidP="00000000" w:rsidRDefault="00000000" w:rsidRPr="00000000" w14:paraId="00000004">
      <w:pPr>
        <w:shd w:fill="ffffff" w:val="clear"/>
        <w:spacing w:after="0" w:line="480" w:lineRule="auto"/>
        <w:rPr>
          <w:rFonts w:ascii="DFLiHei-Bd" w:cs="DFLiHei-Bd" w:eastAsia="DFLiHei-Bd" w:hAnsi="DFLiHei-Bd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sz w:val="22"/>
          <w:szCs w:val="22"/>
          <w:rtl w:val="0"/>
        </w:rPr>
        <w:t xml:space="preserve">查經問題，第一次可以停在第7題；第二次則從第八題開始。</w:t>
      </w:r>
    </w:p>
    <w:p w:rsidR="00000000" w:rsidDel="00000000" w:rsidP="00000000" w:rsidRDefault="00000000" w:rsidRPr="00000000" w14:paraId="00000005">
      <w:pPr>
        <w:shd w:fill="ffffff" w:val="clear"/>
        <w:spacing w:after="0" w:line="480" w:lineRule="auto"/>
        <w:rPr>
          <w:rFonts w:ascii="DFLiHei-Bd" w:cs="DFLiHei-Bd" w:eastAsia="DFLiHei-Bd" w:hAnsi="DFLiHei-Bd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sz w:val="22"/>
          <w:szCs w:val="22"/>
          <w:rtl w:val="0"/>
        </w:rPr>
        <w:t xml:space="preserve">也可已略過一些問題，一次查完。</w:t>
      </w:r>
    </w:p>
    <w:p w:rsidR="00000000" w:rsidDel="00000000" w:rsidP="00000000" w:rsidRDefault="00000000" w:rsidRPr="00000000" w14:paraId="00000006">
      <w:pPr>
        <w:shd w:fill="ffffff" w:val="clear"/>
        <w:spacing w:after="0" w:line="480" w:lineRule="auto"/>
        <w:rPr>
          <w:rFonts w:ascii="DFLiHei-Bd" w:cs="DFLiHei-Bd" w:eastAsia="DFLiHei-Bd" w:hAnsi="DFLiHei-B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sz w:val="22"/>
          <w:szCs w:val="22"/>
          <w:rtl w:val="0"/>
        </w:rPr>
        <w:t xml:space="preserve">【中心思想】:</w:t>
      </w:r>
    </w:p>
    <w:p w:rsidR="00000000" w:rsidDel="00000000" w:rsidP="00000000" w:rsidRDefault="00000000" w:rsidRPr="00000000" w14:paraId="00000008">
      <w:pPr>
        <w:shd w:fill="ffffff" w:val="clear"/>
        <w:spacing w:after="0" w:line="480" w:lineRule="auto"/>
        <w:rPr>
          <w:rFonts w:ascii="Quattrocento Sans" w:cs="Quattrocento Sans" w:eastAsia="Quattrocento Sans" w:hAnsi="Quattrocento Sans"/>
          <w:color w:val="000000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2"/>
              <w:szCs w:val="22"/>
              <w:rtl w:val="0"/>
            </w:rPr>
            <w:t xml:space="preserve">家的建造---從大衛要為神建造居住的聖殿成為神的家，到神要為建立家室成為永續的王朝。</w:t>
          </w:r>
        </w:sdtContent>
      </w:sdt>
    </w:p>
    <w:p w:rsidR="00000000" w:rsidDel="00000000" w:rsidP="00000000" w:rsidRDefault="00000000" w:rsidRPr="00000000" w14:paraId="00000009">
      <w:pPr>
        <w:shd w:fill="ffffff" w:val="clear"/>
        <w:spacing w:after="0" w:line="480" w:lineRule="auto"/>
        <w:rPr>
          <w:rFonts w:ascii="Quattrocento Sans" w:cs="Quattrocento Sans" w:eastAsia="Quattrocento Sans" w:hAnsi="Quattrocento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sz w:val="22"/>
          <w:szCs w:val="22"/>
          <w:rtl w:val="0"/>
        </w:rPr>
        <w:t xml:space="preserve">【分段大綱】: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1080" w:right="0" w:hanging="72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大衛王要為神建造居住的殿宇 (vv. 1-7)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1080" w:right="0" w:hanging="72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神要為大衛家建造家室的應許 (vv. 8-16)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1080" w:right="0" w:hanging="72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大衛對神建造家室應許的回應 (vv. 17-29)</w:t>
          </w:r>
        </w:sdtContent>
      </w:sdt>
    </w:p>
    <w:p w:rsidR="00000000" w:rsidDel="00000000" w:rsidP="00000000" w:rsidRDefault="00000000" w:rsidRPr="00000000" w14:paraId="0000000E">
      <w:pPr>
        <w:shd w:fill="ffffff" w:val="clear"/>
        <w:spacing w:after="0" w:line="480" w:lineRule="auto"/>
        <w:rPr>
          <w:rFonts w:ascii="Quattrocento Sans" w:cs="Quattrocento Sans" w:eastAsia="Quattrocento Sans" w:hAnsi="Quattrocento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480" w:lineRule="auto"/>
        <w:rPr>
          <w:rFonts w:ascii="DFLiHei-Bd" w:cs="DFLiHei-Bd" w:eastAsia="DFLiHei-Bd" w:hAnsi="DFLiHei-Bd"/>
          <w:color w:val="000000"/>
          <w:sz w:val="22"/>
          <w:szCs w:val="22"/>
        </w:rPr>
      </w:pPr>
      <w:r w:rsidDel="00000000" w:rsidR="00000000" w:rsidRPr="00000000">
        <w:rPr>
          <w:rFonts w:ascii="DFLiHei-Bd" w:cs="DFLiHei-Bd" w:eastAsia="DFLiHei-Bd" w:hAnsi="DFLiHei-Bd"/>
          <w:color w:val="000000"/>
          <w:sz w:val="22"/>
          <w:szCs w:val="22"/>
          <w:rtl w:val="0"/>
        </w:rPr>
        <w:t xml:space="preserve">【查經問題】: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從撒母耳記下7:1的背景看來，大衛基於什麼心態，想要為神建殿(v.2)? 先知拿單對此有什麼的反應(v. 3)? 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作為先知的拿單，似乎也會無意間誤解神的心意。以此為鑑，我們能否免除類似拿單的差錯? 如果不能完全避免，如何讓神的心意與作為仍能顯明出來?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『耶和華如此說：你豈可建造殿宇給我居住呢？』(v. 5)，神喜悅大衛為神建造殿宇的心意? 反對? 為什麼? 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神在vv. 5-7 中，要對大衛說什麼? 在vv. 8-9中，又要對大衛說什麼?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從神藉先知拿單之口對大衛的回應當中，找出神對大衛和他的後裔有哪些的應許(vv. 8-16)? 這些應許都實現了嗎? 為什麼?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今天大衛的家和王國如何永遠堅立 (v. 16; 參考 以賽亞書 9:6-7; 路加福音 1:32-33)?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當你想要做的事，旁邊人也鼓勵你去做，但卻被神給否決了，你會有何感想? 你還會繼續去做嗎?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大衛在v. 18回應了神在這一章中的哪一個應許？ 在v. 19又回應了哪一個應許？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大衛在這個禱告中對神說話的方式如何強調出神的主權(vv. 18-29，請特別注意大衛如何稱呼神)？ 大衛將這些行為歸功於上帝？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在大衛對神回應的禱告中，以色列與神的關係如何 (vv. 23-24)?</w:t>
          </w:r>
        </w:sdtContent>
      </w:sdt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在大衛對神的回應禱告中，多次出現「永遠」的字眼(vv. 24-29)。為什麼大衛如此渴望看見神的應許永遠實現(vv. 25-26)？神的作為和品格如何給大衛勇氣這樣禱告？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為什麼大衛求神做神已經應許要做的事(vv. 27-29)?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從大衛對神回應的禱告中，你覺得大衛是否明白神不讓他為神建造殿宇真正的心意? 你是否明白? 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你如何回應這位可信賴的神對你的應許？ 你如何對神說話? 透過他人？ 求神應允? 向神認罪？ 獻上感恩？這是否說明了你與神的關係?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今晚的查經中，從大衛與神的互動中，你學習到了什麼？ 什麼是你想要而又符合神旨意的「美好的事物」？你如何去得到這事物? 或如何讓這事成就在你生命中?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今晚的禱告。</w:t>
          </w:r>
        </w:sdtContent>
      </w:sdt>
    </w:p>
    <w:p w:rsidR="00000000" w:rsidDel="00000000" w:rsidP="00000000" w:rsidRDefault="00000000" w:rsidRPr="00000000" w14:paraId="00000020">
      <w:pPr>
        <w:shd w:fill="ffffff" w:val="clear"/>
        <w:spacing w:after="0" w:line="480" w:lineRule="auto"/>
        <w:ind w:left="360" w:firstLine="0"/>
        <w:rPr>
          <w:rFonts w:ascii="Quattrocento Sans" w:cs="Quattrocento Sans" w:eastAsia="Quattrocento Sans" w:hAnsi="Quattrocento 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Unicode MS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DFLiHei-B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F0EA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F0EA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2F0EA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F0EA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F0EA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F0EA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F0EA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F0EA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F0EA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F0EA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F0EA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2F0EA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F0EA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F0EA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F0EA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F0EA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F0EA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F0EA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F0EA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0EA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F0EA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0EA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F0EA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F0EA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F0EA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F0EA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F0EA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0EA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F0EA1"/>
    <w:rPr>
      <w:b w:val="1"/>
      <w:bCs w:val="1"/>
      <w:smallCaps w:val="1"/>
      <w:color w:val="0f4761" w:themeColor="accent1" w:themeShade="0000BF"/>
      <w:spacing w:val="5"/>
    </w:rPr>
  </w:style>
  <w:style w:type="paragraph" w:styleId="chapter-1" w:customStyle="1">
    <w:name w:val="chapter-1"/>
    <w:basedOn w:val="Normal"/>
    <w:rsid w:val="002F0E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text" w:customStyle="1">
    <w:name w:val="text"/>
    <w:basedOn w:val="DefaultParagraphFont"/>
    <w:rsid w:val="002F0EA1"/>
  </w:style>
  <w:style w:type="character" w:styleId="place" w:customStyle="1">
    <w:name w:val="place"/>
    <w:basedOn w:val="DefaultParagraphFont"/>
    <w:rsid w:val="002F0EA1"/>
  </w:style>
  <w:style w:type="character" w:styleId="Hyperlink">
    <w:name w:val="Hyperlink"/>
    <w:basedOn w:val="DefaultParagraphFont"/>
    <w:uiPriority w:val="99"/>
    <w:semiHidden w:val="1"/>
    <w:unhideWhenUsed w:val="1"/>
    <w:rsid w:val="002F0EA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2F0E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Header">
    <w:name w:val="header"/>
    <w:basedOn w:val="Normal"/>
    <w:link w:val="HeaderChar"/>
    <w:uiPriority w:val="99"/>
    <w:unhideWhenUsed w:val="1"/>
    <w:rsid w:val="006C5A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rsid w:val="006C5A5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6C5A5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rsid w:val="006C5A51"/>
    <w:rPr>
      <w:sz w:val="20"/>
      <w:szCs w:val="2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JbvbmSS/MQ2RfxdDu8DKsfY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zgAciExYkJJdmVQNTA3cDQ0UVhZRFpCVVJaX2xYcVotb1lWW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2024-05-13T19:14:00Z</dcterms:created>
  <dc:creator>Yao-chien Chen</dc:creator>
</cp:coreProperties>
</file>